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4B" w:rsidRPr="00C6044B" w:rsidRDefault="00C6044B" w:rsidP="00C6044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b/>
          <w:color w:val="auto"/>
          <w:sz w:val="16"/>
          <w:szCs w:val="16"/>
          <w:lang w:eastAsia="ru-RU"/>
        </w:rPr>
      </w:pPr>
      <w:r w:rsidRPr="00C6044B">
        <w:rPr>
          <w:rFonts w:ascii="Verdana" w:eastAsia="Times New Roman" w:hAnsi="Verdana"/>
          <w:b/>
          <w:color w:val="auto"/>
          <w:sz w:val="16"/>
          <w:szCs w:val="16"/>
          <w:lang w:eastAsia="ru-RU"/>
        </w:rPr>
        <w:t xml:space="preserve">Основные правила на воде </w:t>
      </w:r>
    </w:p>
    <w:p w:rsidR="00C6044B" w:rsidRPr="00C6044B" w:rsidRDefault="00C6044B" w:rsidP="00C6044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>Водные развлечения и виды спорта популярны у многих туристов, однако и количество связанных с ними несчастных случаев очень велико. Поэтому, прежде чем отправляться на пляж водоема или отправлять туда своих детей, познакомьтесь с правилами безопасности на воде, чтобы свести к минимуму риск утонуть или пострадать от травмы во время купания или лодочной прогулки. Особенно актуально соблюдение правил поведения на воде для детей. Вода – среда опасная, и, намереваясь иметь с ней дело, нужно быть готовым к непредвиденным ситуациям. Плакаты «Основные правила поведения на воде» расскажут об основных мерах безопасности при купании.</w:t>
      </w:r>
    </w:p>
    <w:p w:rsidR="00C6044B" w:rsidRPr="00C6044B" w:rsidRDefault="00C6044B" w:rsidP="00C6044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>Умение хорошо плавать —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C6044B" w:rsidRPr="00C6044B" w:rsidRDefault="00C6044B" w:rsidP="00C6044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 В походах место для купания нужно выбирать там, где чистая вода, ровное песчаное или гравийное дно, небольшая глубина (до 2 м), нет сильного течения (до 0,5 м/с).</w:t>
      </w:r>
    </w:p>
    <w:p w:rsidR="00C6044B" w:rsidRPr="00C6044B" w:rsidRDefault="00C6044B" w:rsidP="00C6044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Избегайте алкоголя </w:t>
      </w:r>
      <w:proofErr w:type="gramStart"/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>до</w:t>
      </w:r>
      <w:proofErr w:type="gramEnd"/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 и </w:t>
      </w:r>
      <w:proofErr w:type="gramStart"/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>во</w:t>
      </w:r>
      <w:proofErr w:type="gramEnd"/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 время нахождения в воде или у береговой линии, особенно, если следите за находящимися в воде детьми. Алкоголь может ухудшить чувство равновесия, координацию движений и самоконтроль.</w:t>
      </w:r>
    </w:p>
    <w:p w:rsidR="00C6044B" w:rsidRPr="00C6044B" w:rsidRDefault="00C6044B" w:rsidP="00C6044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При судорогах надо немедленно выйти из воды. Если нет этой возможности, то необходимо изменить стиль плавания — плыть на спине.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 При судороге икроножной мышцы необходимо при сгибании двумя руками обхватить стопу пострадавшей ноги и с силой подтянуть стопу к себе. При судорогах мышц бедра необходимо обхватить рукой ногу с наружной стороны ниже голени у лодыжки (за подъем) и, согнув ее в колене, потянуть рукой с силой назад к спине. Произвести </w:t>
      </w:r>
      <w:proofErr w:type="spellStart"/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>укалывание</w:t>
      </w:r>
      <w:proofErr w:type="spellEnd"/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 любым острым подручным предметом (булавкой, иголкой и т. п.)</w:t>
      </w:r>
    </w:p>
    <w:p w:rsidR="00C6044B" w:rsidRPr="00C6044B" w:rsidRDefault="00C6044B" w:rsidP="00C6044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>Маленькие дети, даже после нескольких уроков плавания, нуждаются в постоянном присмотре. Возлагать эту обязанность можно только на опытного и ответственного пловца, знакомого с правилами первой медицинской помощи и умеющего оказать ее в чрезвычайных ситуациях. Плакаты по безопасности на водах должны способствовать запоминанию основных правил безопасности на воде в летнее время как самими школьниками (детьми), так и учителями (родителями).</w:t>
      </w:r>
    </w:p>
    <w:p w:rsidR="00C6044B" w:rsidRPr="00C6044B" w:rsidRDefault="00C6044B" w:rsidP="00C6044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C6044B" w:rsidRPr="00C6044B" w:rsidRDefault="00C6044B" w:rsidP="00C6044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Нельзя </w:t>
      </w:r>
      <w:proofErr w:type="gramStart"/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>подплывать близко к идущим судам с целью покачаться</w:t>
      </w:r>
      <w:proofErr w:type="gramEnd"/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 на волнах. Вблизи идущего теплохода возникает течение, которое может затянуть под винт.</w:t>
      </w:r>
    </w:p>
    <w:p w:rsidR="00C6044B" w:rsidRPr="00C6044B" w:rsidRDefault="00C6044B" w:rsidP="00C6044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>Следите за местными погодными условиями и метеопрогнозом, а также за высокими волнами, сильными приливами и признаками отбойных волн, или обратных течений, когда волны отражаются от скал и других препятствий. Их признаки: потоки воды необычного цвета, покрытые рябью, пеной или с большим количеством обломков и мусора. Для пловцов и лодок опасны также сильные ветра и грозы с молниями. Сильное течение может отнести даже опытного пловца далеко от берега. Попав в отбойную волну, плывите параллельно краю суши до тех пор, пока не закончится течение, и лишь потом поворачивайте к берегу.</w:t>
      </w:r>
    </w:p>
    <w:p w:rsidR="00C6044B" w:rsidRPr="00C6044B" w:rsidRDefault="00C6044B" w:rsidP="00C6044B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Опасно прыгать (нырять) в воду в неизвестном водоеме — можно удариться головой о грунт, корягу, сваю и т. п., сломать шейные позвонки, потерять сознание и погибнуть. Не менее опасно нырять с плотов, катеров, лодок, пристаней и других плавучих сооружений. Перед тем как нырять, необходимо проверить, какова глубина данного водоема и какие опасности могу подстерегать вас под поверхностью воды. Гораздо безопаснее сначала ступить в воду ногой, чем бросаться вниз головой, не подозревая о последствиях. Под водой могут быть бревна, сваи, рельсы, железобетон и пр. Нельзя купаться у крутых, обрывистых и заросших растительностью берегов водоемов. Здесь склон дна может оказаться очень засоренным корнями и растительностью. Иногда песчаное дно бывает зыбучим, что опасно для не </w:t>
      </w:r>
      <w:proofErr w:type="gramStart"/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>умеющих</w:t>
      </w:r>
      <w:proofErr w:type="gramEnd"/>
      <w:r w:rsidRPr="00C6044B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 плавать.</w:t>
      </w:r>
    </w:p>
    <w:p w:rsidR="002E6EC7" w:rsidRDefault="002E6EC7" w:rsidP="00C6044B">
      <w:pPr>
        <w:jc w:val="left"/>
      </w:pPr>
    </w:p>
    <w:sectPr w:rsidR="002E6EC7" w:rsidSect="002E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044B"/>
    <w:rsid w:val="0000011D"/>
    <w:rsid w:val="00143428"/>
    <w:rsid w:val="001C329D"/>
    <w:rsid w:val="002500A2"/>
    <w:rsid w:val="00272170"/>
    <w:rsid w:val="00287951"/>
    <w:rsid w:val="002A71AA"/>
    <w:rsid w:val="002E6EC7"/>
    <w:rsid w:val="003C6EE2"/>
    <w:rsid w:val="003D1158"/>
    <w:rsid w:val="00454598"/>
    <w:rsid w:val="00532B7D"/>
    <w:rsid w:val="00574529"/>
    <w:rsid w:val="00630CA6"/>
    <w:rsid w:val="00643398"/>
    <w:rsid w:val="006A77C6"/>
    <w:rsid w:val="0087410E"/>
    <w:rsid w:val="00A242A5"/>
    <w:rsid w:val="00A301FE"/>
    <w:rsid w:val="00B101A3"/>
    <w:rsid w:val="00C6044B"/>
    <w:rsid w:val="00D23E55"/>
    <w:rsid w:val="00D43818"/>
    <w:rsid w:val="00F10B67"/>
    <w:rsid w:val="00FE226C"/>
    <w:rsid w:val="00FE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40"/>
        <w:sz w:val="32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C7"/>
  </w:style>
  <w:style w:type="paragraph" w:styleId="2">
    <w:name w:val="heading 2"/>
    <w:basedOn w:val="a"/>
    <w:link w:val="20"/>
    <w:uiPriority w:val="9"/>
    <w:qFormat/>
    <w:rsid w:val="00C6044B"/>
    <w:pPr>
      <w:spacing w:before="100" w:beforeAutospacing="1" w:after="100" w:afterAutospacing="1"/>
      <w:jc w:val="left"/>
      <w:outlineLvl w:val="1"/>
    </w:pPr>
    <w:rPr>
      <w:rFonts w:ascii="Verdana" w:eastAsia="Times New Roman" w:hAnsi="Verdana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44B"/>
    <w:rPr>
      <w:rFonts w:ascii="Verdana" w:eastAsia="Times New Roman" w:hAnsi="Verdana"/>
      <w:color w:val="445566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6044B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t-postheader">
    <w:name w:val="art-postheader"/>
    <w:basedOn w:val="a0"/>
    <w:rsid w:val="00C60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1303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6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2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22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5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89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39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69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3775</Characters>
  <Application>Microsoft Office Word</Application>
  <DocSecurity>0</DocSecurity>
  <Lines>31</Lines>
  <Paragraphs>8</Paragraphs>
  <ScaleCrop>false</ScaleCrop>
  <Company>Неудачинский сельсовет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2</cp:revision>
  <dcterms:created xsi:type="dcterms:W3CDTF">2014-04-03T09:56:00Z</dcterms:created>
  <dcterms:modified xsi:type="dcterms:W3CDTF">2014-04-03T09:57:00Z</dcterms:modified>
</cp:coreProperties>
</file>